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32A" w:rsidRDefault="006E43E5">
      <w:pPr>
        <w:rPr>
          <w:rFonts w:ascii="Times New Roman" w:hAnsi="Times New Roman" w:cs="Times New Roman"/>
          <w:b/>
          <w:sz w:val="24"/>
          <w:szCs w:val="24"/>
        </w:rPr>
      </w:pPr>
      <w:r w:rsidRPr="006E43E5">
        <w:rPr>
          <w:rFonts w:ascii="Times New Roman" w:hAnsi="Times New Roman" w:cs="Times New Roman"/>
          <w:b/>
          <w:sz w:val="24"/>
          <w:szCs w:val="24"/>
        </w:rPr>
        <w:t>Лот №</w:t>
      </w:r>
      <w:r w:rsidR="00955267">
        <w:rPr>
          <w:rFonts w:ascii="Times New Roman" w:hAnsi="Times New Roman" w:cs="Times New Roman"/>
          <w:b/>
          <w:sz w:val="24"/>
          <w:szCs w:val="24"/>
        </w:rPr>
        <w:t>1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 Поставка тест-систем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 и реагентов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для выявления РНК </w:t>
      </w:r>
      <w:proofErr w:type="spellStart"/>
      <w:r w:rsidRPr="006E43E5">
        <w:rPr>
          <w:rFonts w:ascii="Times New Roman" w:hAnsi="Times New Roman" w:cs="Times New Roman"/>
          <w:b/>
          <w:sz w:val="24"/>
          <w:szCs w:val="24"/>
        </w:rPr>
        <w:t>коронавируса</w:t>
      </w:r>
      <w:proofErr w:type="spellEnd"/>
      <w:r w:rsidRPr="006E43E5">
        <w:rPr>
          <w:rFonts w:ascii="Times New Roman" w:hAnsi="Times New Roman" w:cs="Times New Roman"/>
          <w:b/>
          <w:sz w:val="24"/>
          <w:szCs w:val="24"/>
        </w:rPr>
        <w:t xml:space="preserve"> SARS-CoV-2</w:t>
      </w:r>
    </w:p>
    <w:tbl>
      <w:tblPr>
        <w:tblW w:w="14600" w:type="dxa"/>
        <w:tblInd w:w="93" w:type="dxa"/>
        <w:tblLook w:val="04A0" w:firstRow="1" w:lastRow="0" w:firstColumn="1" w:lastColumn="0" w:noHBand="0" w:noVBand="1"/>
      </w:tblPr>
      <w:tblGrid>
        <w:gridCol w:w="913"/>
        <w:gridCol w:w="2419"/>
        <w:gridCol w:w="2739"/>
        <w:gridCol w:w="1718"/>
        <w:gridCol w:w="4491"/>
        <w:gridCol w:w="1154"/>
        <w:gridCol w:w="1166"/>
      </w:tblGrid>
      <w:tr w:rsidR="006E43E5" w:rsidRPr="006E43E5" w:rsidTr="006E43E5">
        <w:trPr>
          <w:trHeight w:val="439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8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Функциональные,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количественные и качественные характеристики товара.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изм.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</w:tr>
      <w:tr w:rsidR="006E43E5" w:rsidRPr="006E43E5" w:rsidTr="006E43E5">
        <w:trPr>
          <w:trHeight w:val="652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 товара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 показателя</w:t>
            </w:r>
          </w:p>
        </w:tc>
        <w:tc>
          <w:tcPr>
            <w:tcW w:w="4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показателя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1667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Набор реагентов для выявления РНК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коронавируса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SARS-CoV-2 методом ОТ-ПЦР в режиме реального времени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SARS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Коронавирус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нуклеиновая кислота ИВД, набор, анализ нуклеиновых кислот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95526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6E43E5" w:rsidRPr="006E43E5" w:rsidTr="006E43E5">
        <w:trPr>
          <w:trHeight w:val="2076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реагентов и 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связанных с ними материалов, предназначенный для использования при качественном и/или количественном определении нуклеиновых кислот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коронавируса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, вызывающего тяжелый острый респираторный синдром (SARS-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) в клиническом образце методом анализа нуклеиновых кислот (NAT)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1288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Комплектация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Для ПЦР-амплификации с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гибридизационно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-флуоресцентной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детекцией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(в режиме реального времени)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227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≥50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864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Лиофилизированная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готовая реакционная смесь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3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Объем образца при внесении в ПЦР смесь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50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500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Формат набора 12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стрипов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по 8 пробирок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3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Чувствительность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копий/мл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более 1000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Обратная транскрипция и ПЦР в одной пробирке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Условия хранения: все компоненты набора должны храниться при температуре +2 - +8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, без заморозки.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682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Условия транспортировки: не менее 10 дней при температуре до 25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773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Валидация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амплификатора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врежиме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реального времени CFX-96 (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Bio-Rad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, Франция)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864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Набор реагентов для выделения ДНК/РНК из цельной крови, сыворотки (плазмы) крови,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биоптатов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ликвора, мочи, суспензии клещей и соскобов эпителиальных клеток со слизистых для последующего анализа методом ПЦР/ОТ-ПЦР в режиме реального времени</w:t>
            </w:r>
          </w:p>
          <w:p w:rsidR="00391C00" w:rsidRDefault="00391C00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91C00" w:rsidRPr="006E43E5" w:rsidRDefault="00391C00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Экстракция 100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 для экстракции/изоляции нуклеиновых кислот ИВД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95526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</w:t>
            </w:r>
          </w:p>
        </w:tc>
      </w:tr>
      <w:tr w:rsidR="006E43E5" w:rsidRPr="006E43E5" w:rsidTr="006E43E5">
        <w:trPr>
          <w:trHeight w:val="2333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реактивов и 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связанных с ними материалов, предназначенный для выделения и/или изоляции нуклеиновых кислот из клинического образца и/или биологических культур при подготовке к анализу, основанному на определении нуклеиновых кислот. Некоторые типы могут включать контроли для последующего анализа нуклеиновых кислот.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227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≥48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652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метод выделения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С использованием сорбента/суспензии магнитных частиц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500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Объем исследуемой пробы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менее 100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Принцип анализа основан на выделении нуклеиновых кислот из пробы совместно с предварительно внесённым внутренним контрольным образцом (ВКО)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818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Количество независимых процедур выделения НК не менее 8 по 6 образцов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3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хранения: все компоненты набора </w:t>
            </w: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должны храниться при температуре +2 - +8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, без заморозки.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955267">
        <w:trPr>
          <w:trHeight w:val="424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E43E5" w:rsidRPr="006E43E5" w:rsidRDefault="006E43E5">
      <w:pPr>
        <w:rPr>
          <w:rFonts w:ascii="Times New Roman" w:hAnsi="Times New Roman" w:cs="Times New Roman"/>
          <w:b/>
          <w:sz w:val="24"/>
          <w:szCs w:val="24"/>
        </w:rPr>
      </w:pPr>
    </w:p>
    <w:sectPr w:rsidR="006E43E5" w:rsidRPr="006E43E5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55267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</cp:revision>
  <dcterms:created xsi:type="dcterms:W3CDTF">2020-06-10T04:40:00Z</dcterms:created>
  <dcterms:modified xsi:type="dcterms:W3CDTF">2020-10-01T10:23:00Z</dcterms:modified>
</cp:coreProperties>
</file>